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EE" w:rsidRPr="00FF5E63" w:rsidRDefault="001A2AEE" w:rsidP="001A2AEE">
      <w:pPr>
        <w:spacing w:after="0"/>
        <w:rPr>
          <w:rFonts w:cs="Tahoma"/>
          <w:sz w:val="20"/>
          <w:szCs w:val="20"/>
        </w:rPr>
      </w:pPr>
      <w:bookmarkStart w:id="0" w:name="_GoBack"/>
      <w:r w:rsidRPr="00FF5E63">
        <w:rPr>
          <w:rFonts w:cs="Tahoma"/>
          <w:sz w:val="20"/>
          <w:szCs w:val="20"/>
        </w:rPr>
        <w:t>Quelle: Kreis der Schulamtsmoderatoren der Bezirksregierung Düsseldorf</w:t>
      </w:r>
    </w:p>
    <w:bookmarkEnd w:id="0"/>
    <w:p w:rsidR="00CF1076" w:rsidRPr="001A2AEE" w:rsidRDefault="00CF1076" w:rsidP="001A2AEE">
      <w:pPr>
        <w:rPr>
          <w:rFonts w:cs="Tahoma"/>
          <w:sz w:val="20"/>
          <w:szCs w:val="20"/>
        </w:rPr>
      </w:pPr>
    </w:p>
    <w:p w:rsidR="00D717A0" w:rsidRPr="001A2AEE" w:rsidRDefault="00D717A0" w:rsidP="001A2AEE">
      <w:pPr>
        <w:pBdr>
          <w:top w:val="single" w:sz="4" w:space="1" w:color="auto"/>
          <w:left w:val="single" w:sz="4" w:space="4" w:color="auto"/>
          <w:bottom w:val="single" w:sz="4" w:space="1" w:color="auto"/>
          <w:right w:val="single" w:sz="4" w:space="4" w:color="auto"/>
        </w:pBdr>
        <w:rPr>
          <w:rFonts w:cs="Tahoma"/>
          <w:sz w:val="20"/>
          <w:szCs w:val="20"/>
        </w:rPr>
      </w:pPr>
      <w:r w:rsidRPr="001A2AEE">
        <w:rPr>
          <w:rFonts w:cs="Tahoma"/>
          <w:sz w:val="20"/>
          <w:szCs w:val="20"/>
        </w:rPr>
        <w:t xml:space="preserve">Siehe MAGS: </w:t>
      </w:r>
      <w:hyperlink r:id="rId7" w:history="1">
        <w:r w:rsidRPr="001A2AEE">
          <w:rPr>
            <w:rStyle w:val="Hyperlink"/>
            <w:rFonts w:cs="Tahoma"/>
            <w:sz w:val="20"/>
            <w:szCs w:val="20"/>
          </w:rPr>
          <w:t>Kein Abschluss ohne Anschluss - Ü</w:t>
        </w:r>
        <w:r w:rsidRPr="001A2AEE">
          <w:rPr>
            <w:rStyle w:val="Hyperlink"/>
            <w:rFonts w:cs="Tahoma"/>
            <w:sz w:val="20"/>
            <w:szCs w:val="20"/>
          </w:rPr>
          <w:t>b</w:t>
        </w:r>
        <w:r w:rsidRPr="001A2AEE">
          <w:rPr>
            <w:rStyle w:val="Hyperlink"/>
            <w:rFonts w:cs="Tahoma"/>
            <w:sz w:val="20"/>
            <w:szCs w:val="20"/>
          </w:rPr>
          <w:t>ergang Schule-Beruf in NRW. Zusammenstellung der Instr</w:t>
        </w:r>
        <w:r w:rsidRPr="001A2AEE">
          <w:rPr>
            <w:rStyle w:val="Hyperlink"/>
            <w:rFonts w:cs="Tahoma"/>
            <w:sz w:val="20"/>
            <w:szCs w:val="20"/>
          </w:rPr>
          <w:t>u</w:t>
        </w:r>
        <w:r w:rsidRPr="001A2AEE">
          <w:rPr>
            <w:rStyle w:val="Hyperlink"/>
            <w:rFonts w:cs="Tahoma"/>
            <w:sz w:val="20"/>
            <w:szCs w:val="20"/>
          </w:rPr>
          <w:t>mente und Angebote</w:t>
        </w:r>
      </w:hyperlink>
    </w:p>
    <w:p w:rsidR="00D717A0" w:rsidRPr="001A2AEE" w:rsidRDefault="00D717A0" w:rsidP="001A2AEE">
      <w:pPr>
        <w:pBdr>
          <w:top w:val="single" w:sz="4" w:space="1" w:color="auto"/>
          <w:left w:val="single" w:sz="4" w:space="4" w:color="auto"/>
          <w:bottom w:val="single" w:sz="4" w:space="1" w:color="auto"/>
          <w:right w:val="single" w:sz="4" w:space="4" w:color="auto"/>
        </w:pBdr>
        <w:jc w:val="both"/>
        <w:rPr>
          <w:rFonts w:cs="Tahoma"/>
          <w:sz w:val="20"/>
          <w:szCs w:val="20"/>
        </w:rPr>
      </w:pPr>
      <w:r w:rsidRPr="001A2AEE">
        <w:rPr>
          <w:rFonts w:cs="Tahoma"/>
          <w:sz w:val="20"/>
          <w:szCs w:val="20"/>
        </w:rPr>
        <w:t>SBO 2.2.1 Berufsorientierende Angebote der Berufsberatung der BA</w:t>
      </w:r>
    </w:p>
    <w:p w:rsidR="00D717A0" w:rsidRPr="001A2AEE" w:rsidRDefault="00D717A0" w:rsidP="001A2AEE">
      <w:pPr>
        <w:pBdr>
          <w:top w:val="single" w:sz="4" w:space="1" w:color="auto"/>
          <w:left w:val="single" w:sz="4" w:space="4" w:color="auto"/>
          <w:bottom w:val="single" w:sz="4" w:space="1" w:color="auto"/>
          <w:right w:val="single" w:sz="4" w:space="4" w:color="auto"/>
        </w:pBdr>
        <w:jc w:val="both"/>
        <w:rPr>
          <w:rFonts w:cs="Tahoma"/>
          <w:sz w:val="20"/>
          <w:szCs w:val="20"/>
        </w:rPr>
      </w:pPr>
      <w:r w:rsidRPr="001A2AEE">
        <w:rPr>
          <w:rFonts w:cs="Tahoma"/>
          <w:sz w:val="20"/>
          <w:szCs w:val="20"/>
        </w:rPr>
        <w:t>SBO 2.2.2 Individuelle Angebote der Berufsberatung der BA</w:t>
      </w:r>
    </w:p>
    <w:p w:rsidR="00D717A0" w:rsidRPr="001A2AEE" w:rsidRDefault="00D717A0" w:rsidP="001A2AEE">
      <w:pPr>
        <w:pBdr>
          <w:top w:val="single" w:sz="4" w:space="1" w:color="auto"/>
          <w:left w:val="single" w:sz="4" w:space="4" w:color="auto"/>
          <w:bottom w:val="single" w:sz="4" w:space="1" w:color="auto"/>
          <w:right w:val="single" w:sz="4" w:space="4" w:color="auto"/>
        </w:pBdr>
        <w:jc w:val="both"/>
        <w:rPr>
          <w:rFonts w:cs="Tahoma"/>
          <w:sz w:val="20"/>
          <w:szCs w:val="20"/>
        </w:rPr>
      </w:pPr>
      <w:r w:rsidRPr="001A2AEE">
        <w:rPr>
          <w:rFonts w:cs="Tahoma"/>
          <w:sz w:val="20"/>
          <w:szCs w:val="20"/>
        </w:rPr>
        <w:t>SBO 2.3.1 Elternarbeit</w:t>
      </w:r>
    </w:p>
    <w:p w:rsidR="00931650" w:rsidRPr="001A2AEE" w:rsidRDefault="00931650" w:rsidP="00DF13F9">
      <w:pPr>
        <w:jc w:val="both"/>
        <w:rPr>
          <w:rFonts w:cs="Tahoma"/>
          <w:sz w:val="20"/>
          <w:szCs w:val="20"/>
        </w:rPr>
      </w:pPr>
    </w:p>
    <w:p w:rsidR="00931650" w:rsidRPr="001A2AEE" w:rsidRDefault="00931650" w:rsidP="00DF13F9">
      <w:pPr>
        <w:jc w:val="both"/>
        <w:rPr>
          <w:rFonts w:cs="Tahoma"/>
          <w:b/>
          <w:sz w:val="20"/>
          <w:szCs w:val="20"/>
        </w:rPr>
      </w:pPr>
      <w:r w:rsidRPr="001A2AEE">
        <w:rPr>
          <w:rFonts w:cs="Tahoma"/>
          <w:b/>
          <w:sz w:val="20"/>
          <w:szCs w:val="20"/>
        </w:rPr>
        <w:t>Erlass zur Beratungstätigkeit von Lehrerinnen und Lehrern in der Schule</w:t>
      </w:r>
    </w:p>
    <w:p w:rsidR="00931650" w:rsidRPr="001A2AEE" w:rsidRDefault="00931650" w:rsidP="00DF13F9">
      <w:pPr>
        <w:jc w:val="both"/>
        <w:rPr>
          <w:rFonts w:cs="Tahoma"/>
          <w:sz w:val="20"/>
          <w:szCs w:val="20"/>
        </w:rPr>
      </w:pPr>
      <w:r w:rsidRPr="001A2AEE">
        <w:rPr>
          <w:rFonts w:cs="Tahoma"/>
          <w:sz w:val="20"/>
          <w:szCs w:val="20"/>
        </w:rPr>
        <w:t>1 .3 Zentrale Grundlage ist die enge Zusammenarbeit insbesondere von Schule, Schulpsychologie (BASS 21 - 01 Nr. 15), Sozialpädagogik, Sozialarbeit (BASS 21-13 Nr. 6), Schul-, Jugend- und Sozia</w:t>
      </w:r>
      <w:r w:rsidRPr="001A2AEE">
        <w:rPr>
          <w:rFonts w:cs="Tahoma"/>
          <w:sz w:val="20"/>
          <w:szCs w:val="20"/>
        </w:rPr>
        <w:t>l</w:t>
      </w:r>
      <w:r w:rsidRPr="001A2AEE">
        <w:rPr>
          <w:rFonts w:cs="Tahoma"/>
          <w:sz w:val="20"/>
          <w:szCs w:val="20"/>
        </w:rPr>
        <w:t>behörden, Berufsberatung, Betrieben, Kommunalen Integrationszentren (BASS 12 - 21 Nummer 18), Erziehungsberatungsstellen, Polizei und weiteren Einrichtungen, die Kinder und Jugendliche sowie ihre Familien beraten und unterstützen.</w:t>
      </w:r>
    </w:p>
    <w:p w:rsidR="00176544" w:rsidRPr="001A2AEE" w:rsidRDefault="00176544" w:rsidP="00DF13F9">
      <w:pPr>
        <w:jc w:val="both"/>
        <w:rPr>
          <w:rFonts w:cs="Tahoma"/>
          <w:sz w:val="20"/>
          <w:szCs w:val="20"/>
        </w:rPr>
      </w:pPr>
    </w:p>
    <w:p w:rsidR="00C57FD8" w:rsidRPr="001A2AEE" w:rsidRDefault="00C57FD8" w:rsidP="00C57FD8">
      <w:pPr>
        <w:pStyle w:val="KeinLeerraum"/>
        <w:spacing w:line="276" w:lineRule="auto"/>
        <w:rPr>
          <w:rFonts w:cs="Tahoma"/>
          <w:b/>
          <w:sz w:val="20"/>
          <w:szCs w:val="20"/>
        </w:rPr>
      </w:pPr>
      <w:r w:rsidRPr="001A2AEE">
        <w:rPr>
          <w:rFonts w:cs="Tahoma"/>
          <w:b/>
          <w:sz w:val="20"/>
          <w:szCs w:val="20"/>
        </w:rPr>
        <w:t>2. Allgemeine Dienstordnung für Lehrerinnen und Lehrer, Schulleiterinnen und Schulleiter an öffentlichen Schulen (ADO)</w:t>
      </w:r>
    </w:p>
    <w:p w:rsidR="00C57FD8" w:rsidRPr="001A2AEE" w:rsidRDefault="00C57FD8" w:rsidP="00C57FD8">
      <w:pPr>
        <w:pStyle w:val="KeinLeerraum"/>
        <w:spacing w:line="276" w:lineRule="auto"/>
        <w:rPr>
          <w:rFonts w:cs="Tahoma"/>
          <w:b/>
          <w:sz w:val="20"/>
          <w:szCs w:val="20"/>
        </w:rPr>
      </w:pPr>
      <w:r w:rsidRPr="001A2AEE">
        <w:rPr>
          <w:rFonts w:cs="Tahoma"/>
          <w:b/>
          <w:sz w:val="20"/>
          <w:szCs w:val="20"/>
        </w:rPr>
        <w:t>Zweiter Teil: Lehrerinnen und Lehrer</w:t>
      </w:r>
    </w:p>
    <w:p w:rsidR="00C57FD8" w:rsidRPr="001A2AEE" w:rsidRDefault="00C57FD8" w:rsidP="00C57FD8">
      <w:pPr>
        <w:pStyle w:val="KeinLeerraum"/>
        <w:spacing w:line="276" w:lineRule="auto"/>
        <w:rPr>
          <w:rFonts w:cs="Tahoma"/>
          <w:color w:val="000000"/>
          <w:sz w:val="20"/>
          <w:szCs w:val="20"/>
        </w:rPr>
      </w:pPr>
      <w:r w:rsidRPr="001A2AEE">
        <w:rPr>
          <w:rStyle w:val="SC253955"/>
          <w:rFonts w:cs="Tahoma"/>
          <w:b/>
          <w:bCs/>
          <w:sz w:val="20"/>
          <w:szCs w:val="20"/>
        </w:rPr>
        <w:t>§ 9</w:t>
      </w:r>
      <w:r w:rsidR="00C273B2" w:rsidRPr="001A2AEE">
        <w:rPr>
          <w:rStyle w:val="SC253955"/>
          <w:rFonts w:cs="Tahoma"/>
          <w:b/>
          <w:bCs/>
          <w:sz w:val="20"/>
          <w:szCs w:val="20"/>
        </w:rPr>
        <w:t xml:space="preserve"> </w:t>
      </w:r>
      <w:r w:rsidRPr="001A2AEE">
        <w:rPr>
          <w:rStyle w:val="SC253955"/>
          <w:rFonts w:cs="Tahoma"/>
          <w:b/>
          <w:bCs/>
          <w:sz w:val="20"/>
          <w:szCs w:val="20"/>
        </w:rPr>
        <w:t>Information und Beratung</w:t>
      </w:r>
    </w:p>
    <w:p w:rsidR="00C57FD8" w:rsidRPr="001A2AEE" w:rsidRDefault="00C57FD8" w:rsidP="00C57FD8">
      <w:pPr>
        <w:pStyle w:val="KeinLeerraum"/>
        <w:rPr>
          <w:rStyle w:val="SC253955"/>
          <w:rFonts w:cs="Tahoma"/>
          <w:sz w:val="20"/>
          <w:szCs w:val="20"/>
        </w:rPr>
      </w:pPr>
      <w:r w:rsidRPr="001A2AEE">
        <w:rPr>
          <w:rStyle w:val="SC253955"/>
          <w:rFonts w:cs="Tahoma"/>
          <w:sz w:val="20"/>
          <w:szCs w:val="20"/>
        </w:rPr>
        <w:t>(2) Lehrerinnen und Lehrer sollen mit Jugendämtern, Beratungsstellen (beispielsweise dem schulpsycholog</w:t>
      </w:r>
      <w:r w:rsidRPr="001A2AEE">
        <w:rPr>
          <w:rStyle w:val="SC253955"/>
          <w:rFonts w:cs="Tahoma"/>
          <w:sz w:val="20"/>
          <w:szCs w:val="20"/>
        </w:rPr>
        <w:t>i</w:t>
      </w:r>
      <w:r w:rsidRPr="001A2AEE">
        <w:rPr>
          <w:rStyle w:val="SC253955"/>
          <w:rFonts w:cs="Tahoma"/>
          <w:sz w:val="20"/>
          <w:szCs w:val="20"/>
        </w:rPr>
        <w:t>schen Dienst) und der Berufsberatung zusammenarbeiten, an Berufskollegs auch mit der Au</w:t>
      </w:r>
      <w:r w:rsidRPr="001A2AEE">
        <w:rPr>
          <w:rStyle w:val="SC253955"/>
          <w:rFonts w:cs="Tahoma"/>
          <w:sz w:val="20"/>
          <w:szCs w:val="20"/>
        </w:rPr>
        <w:t>s</w:t>
      </w:r>
      <w:r w:rsidRPr="001A2AEE">
        <w:rPr>
          <w:rStyle w:val="SC253955"/>
          <w:rFonts w:cs="Tahoma"/>
          <w:sz w:val="20"/>
          <w:szCs w:val="20"/>
        </w:rPr>
        <w:t>bildungsberatung der zuständigen Stelle nach dem Berufsbildungsgesetz und der Handwerksordnung. Einzelheiten der Zusa</w:t>
      </w:r>
      <w:r w:rsidRPr="001A2AEE">
        <w:rPr>
          <w:rStyle w:val="SC253955"/>
          <w:rFonts w:cs="Tahoma"/>
          <w:sz w:val="20"/>
          <w:szCs w:val="20"/>
        </w:rPr>
        <w:t>m</w:t>
      </w:r>
      <w:r w:rsidRPr="001A2AEE">
        <w:rPr>
          <w:rStyle w:val="SC253955"/>
          <w:rFonts w:cs="Tahoma"/>
          <w:sz w:val="20"/>
          <w:szCs w:val="20"/>
        </w:rPr>
        <w:t>menarbeit beschließt die Schulkonferenz (§§ 44 Absatz 5, 65 Absatz 2 Nummer 3 SchulG).</w:t>
      </w:r>
    </w:p>
    <w:p w:rsidR="0051679E" w:rsidRPr="001A2AEE" w:rsidRDefault="0051679E" w:rsidP="00DF13F9">
      <w:pPr>
        <w:jc w:val="both"/>
        <w:rPr>
          <w:rFonts w:cs="Tahoma"/>
          <w:sz w:val="20"/>
          <w:szCs w:val="20"/>
        </w:rPr>
      </w:pPr>
    </w:p>
    <w:p w:rsidR="0051679E" w:rsidRPr="001A2AEE" w:rsidRDefault="0051679E" w:rsidP="00C273B2">
      <w:pPr>
        <w:pStyle w:val="KeinLeerraum"/>
        <w:spacing w:line="276" w:lineRule="auto"/>
        <w:rPr>
          <w:rFonts w:cs="Tahoma"/>
          <w:b/>
          <w:sz w:val="20"/>
          <w:szCs w:val="20"/>
        </w:rPr>
      </w:pPr>
      <w:r w:rsidRPr="001A2AEE">
        <w:rPr>
          <w:rFonts w:cs="Tahoma"/>
          <w:b/>
          <w:sz w:val="20"/>
          <w:szCs w:val="20"/>
        </w:rPr>
        <w:t>BO Erlass</w:t>
      </w:r>
    </w:p>
    <w:p w:rsidR="004B3B52" w:rsidRPr="001A2AEE" w:rsidRDefault="004B3B52" w:rsidP="00C273B2">
      <w:pPr>
        <w:pStyle w:val="KeinLeerraum"/>
        <w:spacing w:line="276" w:lineRule="auto"/>
        <w:rPr>
          <w:rFonts w:cs="Tahoma"/>
          <w:b/>
          <w:sz w:val="20"/>
          <w:szCs w:val="20"/>
        </w:rPr>
      </w:pPr>
      <w:r w:rsidRPr="001A2AEE">
        <w:rPr>
          <w:rFonts w:cs="Tahoma"/>
          <w:b/>
          <w:sz w:val="20"/>
          <w:szCs w:val="20"/>
        </w:rPr>
        <w:t>1 Ziele, Aufgaben, Organisation</w:t>
      </w:r>
    </w:p>
    <w:p w:rsidR="004B3B52" w:rsidRPr="001A2AEE" w:rsidRDefault="004B3B52" w:rsidP="00DF13F9">
      <w:pPr>
        <w:jc w:val="both"/>
        <w:rPr>
          <w:rFonts w:cs="Tahoma"/>
          <w:sz w:val="20"/>
          <w:szCs w:val="20"/>
        </w:rPr>
      </w:pPr>
      <w:r w:rsidRPr="001A2AEE">
        <w:rPr>
          <w:rFonts w:cs="Tahoma"/>
          <w:sz w:val="20"/>
          <w:szCs w:val="20"/>
        </w:rPr>
        <w:t>Die Berufs- bzw. Studienorientierung ist eine gemeinsame Aufgabe von Schule und Berufsberatung der Agent</w:t>
      </w:r>
      <w:r w:rsidRPr="001A2AEE">
        <w:rPr>
          <w:rFonts w:cs="Tahoma"/>
          <w:sz w:val="20"/>
          <w:szCs w:val="20"/>
        </w:rPr>
        <w:t>u</w:t>
      </w:r>
      <w:r w:rsidRPr="001A2AEE">
        <w:rPr>
          <w:rFonts w:cs="Tahoma"/>
          <w:sz w:val="20"/>
          <w:szCs w:val="20"/>
        </w:rPr>
        <w:t>ren für Arbeit, die in der gemeinsamen Rahmenvereinbarung vom 17.09.2007 dokumentiert wird (siehe www.schulministerium.nrw.de). In Fragen der Studienorientierung sind die Studienberatungen der Hochsch</w:t>
      </w:r>
      <w:r w:rsidRPr="001A2AEE">
        <w:rPr>
          <w:rFonts w:cs="Tahoma"/>
          <w:sz w:val="20"/>
          <w:szCs w:val="20"/>
        </w:rPr>
        <w:t>u</w:t>
      </w:r>
      <w:r w:rsidRPr="001A2AEE">
        <w:rPr>
          <w:rFonts w:cs="Tahoma"/>
          <w:sz w:val="20"/>
          <w:szCs w:val="20"/>
        </w:rPr>
        <w:t>len vorrangig einzubeziehen. Berufs</w:t>
      </w:r>
      <w:r w:rsidR="00441F59" w:rsidRPr="001A2AEE">
        <w:rPr>
          <w:rFonts w:cs="Tahoma"/>
          <w:sz w:val="20"/>
          <w:szCs w:val="20"/>
        </w:rPr>
        <w:t xml:space="preserve">- </w:t>
      </w:r>
      <w:r w:rsidRPr="001A2AEE">
        <w:rPr>
          <w:rFonts w:cs="Tahoma"/>
          <w:sz w:val="20"/>
          <w:szCs w:val="20"/>
        </w:rPr>
        <w:t>bzw. Studienorientierung wird in enger Abstimmung mit allen Partnern, neben den genannten insbesondere auch der örtlichen Wirtschaft und ihren Organisationen, den Trägern der Jugendhilfe, den Arbeitnehmerorganisationen und weiteren Partnern durchgeführt (§ 5 SchulG - BASS 1-1).</w:t>
      </w:r>
      <w:r w:rsidR="00C273B2" w:rsidRPr="001A2AEE">
        <w:rPr>
          <w:rFonts w:cs="Tahoma"/>
          <w:sz w:val="20"/>
          <w:szCs w:val="20"/>
        </w:rPr>
        <w:t xml:space="preserve"> </w:t>
      </w:r>
      <w:r w:rsidR="007B2896" w:rsidRPr="001A2AEE">
        <w:rPr>
          <w:rFonts w:cs="Tahoma"/>
          <w:sz w:val="20"/>
          <w:szCs w:val="20"/>
        </w:rPr>
        <w:t>[…]</w:t>
      </w:r>
    </w:p>
    <w:p w:rsidR="004B3B52" w:rsidRPr="001A2AEE" w:rsidRDefault="007B2896" w:rsidP="00DF13F9">
      <w:pPr>
        <w:jc w:val="both"/>
        <w:rPr>
          <w:rFonts w:cs="Tahoma"/>
          <w:sz w:val="20"/>
          <w:szCs w:val="20"/>
        </w:rPr>
      </w:pPr>
      <w:r w:rsidRPr="001A2AEE">
        <w:rPr>
          <w:rFonts w:cs="Tahoma"/>
          <w:sz w:val="20"/>
          <w:szCs w:val="20"/>
        </w:rPr>
        <w:t>In Verbindung mit dem Unterricht umfasst er verpflichtende Elemente, wie:</w:t>
      </w:r>
      <w:r w:rsidR="00C273B2" w:rsidRPr="001A2AEE">
        <w:rPr>
          <w:rFonts w:cs="Tahoma"/>
          <w:sz w:val="20"/>
          <w:szCs w:val="20"/>
        </w:rPr>
        <w:t xml:space="preserve"> </w:t>
      </w:r>
      <w:r w:rsidRPr="001A2AEE">
        <w:rPr>
          <w:rFonts w:cs="Tahoma"/>
          <w:sz w:val="20"/>
          <w:szCs w:val="20"/>
        </w:rPr>
        <w:t>[…]</w:t>
      </w:r>
    </w:p>
    <w:p w:rsidR="007B2896" w:rsidRPr="001A2AEE" w:rsidRDefault="007B2896" w:rsidP="00DF13F9">
      <w:pPr>
        <w:jc w:val="both"/>
        <w:rPr>
          <w:rFonts w:cs="Tahoma"/>
          <w:sz w:val="20"/>
          <w:szCs w:val="20"/>
        </w:rPr>
      </w:pPr>
      <w:r w:rsidRPr="001A2AEE">
        <w:rPr>
          <w:rFonts w:cs="Tahoma"/>
          <w:sz w:val="20"/>
          <w:szCs w:val="20"/>
        </w:rPr>
        <w:t>- Prozess begleitender Beratung (in Schule, seitens der Berufsberatung und anderer Partner, der E</w:t>
      </w:r>
      <w:r w:rsidRPr="001A2AEE">
        <w:rPr>
          <w:rFonts w:cs="Tahoma"/>
          <w:sz w:val="20"/>
          <w:szCs w:val="20"/>
        </w:rPr>
        <w:t>l</w:t>
      </w:r>
      <w:r w:rsidRPr="001A2AEE">
        <w:rPr>
          <w:rFonts w:cs="Tahoma"/>
          <w:sz w:val="20"/>
          <w:szCs w:val="20"/>
        </w:rPr>
        <w:t>tern)</w:t>
      </w:r>
    </w:p>
    <w:p w:rsidR="007B2896" w:rsidRPr="001A2AEE" w:rsidRDefault="007B2896" w:rsidP="00DF13F9">
      <w:pPr>
        <w:jc w:val="both"/>
        <w:rPr>
          <w:rFonts w:cs="Tahoma"/>
          <w:sz w:val="20"/>
          <w:szCs w:val="20"/>
        </w:rPr>
      </w:pPr>
    </w:p>
    <w:p w:rsidR="004B3B52" w:rsidRPr="001A2AEE" w:rsidRDefault="0051679E" w:rsidP="00C273B2">
      <w:pPr>
        <w:pStyle w:val="KeinLeerraum"/>
        <w:spacing w:line="276" w:lineRule="auto"/>
        <w:rPr>
          <w:rFonts w:cs="Tahoma"/>
          <w:b/>
          <w:sz w:val="20"/>
          <w:szCs w:val="20"/>
        </w:rPr>
      </w:pPr>
      <w:r w:rsidRPr="001A2AEE">
        <w:rPr>
          <w:rFonts w:cs="Tahoma"/>
          <w:b/>
          <w:sz w:val="20"/>
          <w:szCs w:val="20"/>
        </w:rPr>
        <w:t xml:space="preserve">3 Zusammenarbeit von Schulen, Berufsberatung und Hochschulen </w:t>
      </w:r>
    </w:p>
    <w:p w:rsidR="004B3B52" w:rsidRPr="001A2AEE" w:rsidRDefault="0051679E" w:rsidP="00C273B2">
      <w:pPr>
        <w:pStyle w:val="KeinLeerraum"/>
        <w:spacing w:line="276" w:lineRule="auto"/>
        <w:rPr>
          <w:rFonts w:cs="Tahoma"/>
          <w:b/>
          <w:sz w:val="20"/>
          <w:szCs w:val="20"/>
        </w:rPr>
      </w:pPr>
      <w:r w:rsidRPr="001A2AEE">
        <w:rPr>
          <w:rFonts w:cs="Tahoma"/>
          <w:b/>
          <w:sz w:val="20"/>
          <w:szCs w:val="20"/>
        </w:rPr>
        <w:t xml:space="preserve">3.1 Grundsätze </w:t>
      </w:r>
    </w:p>
    <w:p w:rsidR="0051679E" w:rsidRPr="001A2AEE" w:rsidRDefault="0051679E" w:rsidP="00DF13F9">
      <w:pPr>
        <w:jc w:val="both"/>
        <w:rPr>
          <w:rFonts w:cs="Tahoma"/>
          <w:sz w:val="20"/>
          <w:szCs w:val="20"/>
        </w:rPr>
      </w:pPr>
      <w:r w:rsidRPr="001A2AEE">
        <w:rPr>
          <w:rFonts w:cs="Tahoma"/>
          <w:sz w:val="20"/>
          <w:szCs w:val="20"/>
        </w:rPr>
        <w:t>Schulen, Berufsberatung der Agenturen für Arbeit und Hochschulen kooperieren im Prozess der B</w:t>
      </w:r>
      <w:r w:rsidRPr="001A2AEE">
        <w:rPr>
          <w:rFonts w:cs="Tahoma"/>
          <w:sz w:val="20"/>
          <w:szCs w:val="20"/>
        </w:rPr>
        <w:t>e</w:t>
      </w:r>
      <w:r w:rsidRPr="001A2AEE">
        <w:rPr>
          <w:rFonts w:cs="Tahoma"/>
          <w:sz w:val="20"/>
          <w:szCs w:val="20"/>
        </w:rPr>
        <w:t>rufs- und Studienorientierung mit dem Ziel, allen Schülerinnen und Schülern einen erfolgreichen Übergang in eine Au</w:t>
      </w:r>
      <w:r w:rsidRPr="001A2AEE">
        <w:rPr>
          <w:rFonts w:cs="Tahoma"/>
          <w:sz w:val="20"/>
          <w:szCs w:val="20"/>
        </w:rPr>
        <w:t>s</w:t>
      </w:r>
      <w:r w:rsidRPr="001A2AEE">
        <w:rPr>
          <w:rFonts w:cs="Tahoma"/>
          <w:sz w:val="20"/>
          <w:szCs w:val="20"/>
        </w:rPr>
        <w:t>bildung oder ein Studium zu ermöglichen. Schulen, Berufsberatung und Hochschulen haben die gemeinsame Verpflichtung zur Berufs- und Studienorientierung.</w:t>
      </w:r>
      <w:r w:rsidR="00C273B2" w:rsidRPr="001A2AEE">
        <w:rPr>
          <w:rFonts w:cs="Tahoma"/>
          <w:sz w:val="20"/>
          <w:szCs w:val="20"/>
        </w:rPr>
        <w:t xml:space="preserve"> </w:t>
      </w:r>
      <w:r w:rsidR="00C337B3" w:rsidRPr="001A2AEE">
        <w:rPr>
          <w:rFonts w:cs="Tahoma"/>
          <w:sz w:val="20"/>
          <w:szCs w:val="20"/>
        </w:rPr>
        <w:t>[…]</w:t>
      </w:r>
    </w:p>
    <w:p w:rsidR="00F15DFF" w:rsidRPr="001A2AEE" w:rsidRDefault="00C337B3" w:rsidP="00C273B2">
      <w:pPr>
        <w:pStyle w:val="KeinLeerraum"/>
        <w:spacing w:line="276" w:lineRule="auto"/>
        <w:rPr>
          <w:rFonts w:cs="Tahoma"/>
          <w:b/>
          <w:sz w:val="20"/>
          <w:szCs w:val="20"/>
        </w:rPr>
      </w:pPr>
      <w:r w:rsidRPr="001A2AEE">
        <w:rPr>
          <w:rFonts w:cs="Tahoma"/>
          <w:b/>
          <w:sz w:val="20"/>
          <w:szCs w:val="20"/>
        </w:rPr>
        <w:t>3.2 Zusammenarbeit von Schulen und Berufsberatung</w:t>
      </w:r>
    </w:p>
    <w:p w:rsidR="00C273B2" w:rsidRPr="001A2AEE" w:rsidRDefault="00C337B3" w:rsidP="00DF13F9">
      <w:pPr>
        <w:jc w:val="both"/>
        <w:rPr>
          <w:rFonts w:cs="Tahoma"/>
          <w:sz w:val="20"/>
          <w:szCs w:val="20"/>
        </w:rPr>
      </w:pPr>
      <w:r w:rsidRPr="001A2AEE">
        <w:rPr>
          <w:rFonts w:cs="Tahoma"/>
          <w:sz w:val="20"/>
          <w:szCs w:val="20"/>
        </w:rPr>
        <w:lastRenderedPageBreak/>
        <w:t>Aufgabe der Berufsberatung ist die Information und Beratung in berufs- und studienrelevanten Fragen sowie die Vorbereitung einer sachkundigen und realitätsgerechten Berufs- bzw. Studienentscheidung. Die Angebote der Berufsberatung der Agenturen für Arbeit sind auf der Grundlage des Landesvorh</w:t>
      </w:r>
      <w:r w:rsidRPr="001A2AEE">
        <w:rPr>
          <w:rFonts w:cs="Tahoma"/>
          <w:sz w:val="20"/>
          <w:szCs w:val="20"/>
        </w:rPr>
        <w:t>a</w:t>
      </w:r>
      <w:r w:rsidRPr="001A2AEE">
        <w:rPr>
          <w:rFonts w:cs="Tahoma"/>
          <w:sz w:val="20"/>
          <w:szCs w:val="20"/>
        </w:rPr>
        <w:t xml:space="preserve">bens „Kein Abschluss ohne Anschluss“ in die schulische Arbeit einzubeziehen. Die zuständige Agentur für Arbeit benennt jeder Schule eine für sie zuständige Berufsberaterin oder einen Berufsberater. </w:t>
      </w:r>
      <w:r w:rsidR="00C273B2" w:rsidRPr="001A2AEE">
        <w:rPr>
          <w:rFonts w:cs="Tahoma"/>
          <w:sz w:val="20"/>
          <w:szCs w:val="20"/>
        </w:rPr>
        <w:t>Jede einzelne Schule und die Be</w:t>
      </w:r>
      <w:r w:rsidRPr="001A2AEE">
        <w:rPr>
          <w:rFonts w:cs="Tahoma"/>
          <w:sz w:val="20"/>
          <w:szCs w:val="20"/>
        </w:rPr>
        <w:t>rufsberatung der Agentur für Arbeit legen vor Ort die konkreten Inhalte und Modalitäten der Zusammenarbeit in Kooperat</w:t>
      </w:r>
      <w:r w:rsidRPr="001A2AEE">
        <w:rPr>
          <w:rFonts w:cs="Tahoma"/>
          <w:sz w:val="20"/>
          <w:szCs w:val="20"/>
        </w:rPr>
        <w:t>i</w:t>
      </w:r>
      <w:r w:rsidRPr="001A2AEE">
        <w:rPr>
          <w:rFonts w:cs="Tahoma"/>
          <w:sz w:val="20"/>
          <w:szCs w:val="20"/>
        </w:rPr>
        <w:t>onsvereinbarungen fest. Darin sind die festen Ansprec</w:t>
      </w:r>
      <w:r w:rsidRPr="001A2AEE">
        <w:rPr>
          <w:rFonts w:cs="Tahoma"/>
          <w:sz w:val="20"/>
          <w:szCs w:val="20"/>
        </w:rPr>
        <w:t>h</w:t>
      </w:r>
      <w:r w:rsidRPr="001A2AEE">
        <w:rPr>
          <w:rFonts w:cs="Tahoma"/>
          <w:sz w:val="20"/>
          <w:szCs w:val="20"/>
        </w:rPr>
        <w:t>partner, Aufgaben der Schule und der Berufsberatung, Einbindung un</w:t>
      </w:r>
      <w:r w:rsidR="00C273B2" w:rsidRPr="001A2AEE">
        <w:rPr>
          <w:rFonts w:cs="Tahoma"/>
          <w:sz w:val="20"/>
          <w:szCs w:val="20"/>
        </w:rPr>
        <w:t>d Beteiligung von Eltern, die Organi</w:t>
      </w:r>
      <w:r w:rsidRPr="001A2AEE">
        <w:rPr>
          <w:rFonts w:cs="Tahoma"/>
          <w:sz w:val="20"/>
          <w:szCs w:val="20"/>
        </w:rPr>
        <w:t>sation und Kommunikation verbindlich festzulegen. Die Ve</w:t>
      </w:r>
      <w:r w:rsidRPr="001A2AEE">
        <w:rPr>
          <w:rFonts w:cs="Tahoma"/>
          <w:sz w:val="20"/>
          <w:szCs w:val="20"/>
        </w:rPr>
        <w:t>r</w:t>
      </w:r>
      <w:r w:rsidRPr="001A2AEE">
        <w:rPr>
          <w:rFonts w:cs="Tahoma"/>
          <w:sz w:val="20"/>
          <w:szCs w:val="20"/>
        </w:rPr>
        <w:t xml:space="preserve">einbarung bedarf nach § 5 Abs. 3 SchulG der Zustimmung der Schulkonferenz. </w:t>
      </w:r>
      <w:r w:rsidR="00C273B2" w:rsidRPr="001A2AEE">
        <w:rPr>
          <w:rFonts w:cs="Tahoma"/>
          <w:sz w:val="20"/>
          <w:szCs w:val="20"/>
        </w:rPr>
        <w:t>[…]</w:t>
      </w:r>
    </w:p>
    <w:p w:rsidR="00C337B3" w:rsidRPr="001A2AEE" w:rsidRDefault="00C273B2" w:rsidP="00DF13F9">
      <w:pPr>
        <w:jc w:val="both"/>
        <w:rPr>
          <w:rFonts w:cs="Tahoma"/>
          <w:sz w:val="20"/>
          <w:szCs w:val="20"/>
        </w:rPr>
      </w:pPr>
      <w:r w:rsidRPr="001A2AEE">
        <w:rPr>
          <w:rFonts w:cs="Tahoma"/>
          <w:sz w:val="20"/>
          <w:szCs w:val="20"/>
        </w:rPr>
        <w:t>Darüber hinaus bie</w:t>
      </w:r>
      <w:r w:rsidR="00C337B3" w:rsidRPr="001A2AEE">
        <w:rPr>
          <w:rFonts w:cs="Tahoma"/>
          <w:sz w:val="20"/>
          <w:szCs w:val="20"/>
        </w:rPr>
        <w:t>tet die Berufsberatung regelmäßige Sprechstunden an. Die Angebote der Berufsb</w:t>
      </w:r>
      <w:r w:rsidR="00C337B3" w:rsidRPr="001A2AEE">
        <w:rPr>
          <w:rFonts w:cs="Tahoma"/>
          <w:sz w:val="20"/>
          <w:szCs w:val="20"/>
        </w:rPr>
        <w:t>e</w:t>
      </w:r>
      <w:r w:rsidR="00C337B3" w:rsidRPr="001A2AEE">
        <w:rPr>
          <w:rFonts w:cs="Tahoma"/>
          <w:sz w:val="20"/>
          <w:szCs w:val="20"/>
        </w:rPr>
        <w:t xml:space="preserve">ratung setzen spätestens in Klasse 9 ein. Zur Vorbereitung der individuellen Beratungsgespräche </w:t>
      </w:r>
      <w:r w:rsidRPr="001A2AEE">
        <w:rPr>
          <w:rFonts w:cs="Tahoma"/>
          <w:sz w:val="20"/>
          <w:szCs w:val="20"/>
        </w:rPr>
        <w:t>setzt die Berufsber</w:t>
      </w:r>
      <w:r w:rsidRPr="001A2AEE">
        <w:rPr>
          <w:rFonts w:cs="Tahoma"/>
          <w:sz w:val="20"/>
          <w:szCs w:val="20"/>
        </w:rPr>
        <w:t>a</w:t>
      </w:r>
      <w:r w:rsidRPr="001A2AEE">
        <w:rPr>
          <w:rFonts w:cs="Tahoma"/>
          <w:sz w:val="20"/>
          <w:szCs w:val="20"/>
        </w:rPr>
        <w:t>tung ein Ar</w:t>
      </w:r>
      <w:r w:rsidR="00C337B3" w:rsidRPr="001A2AEE">
        <w:rPr>
          <w:rFonts w:cs="Tahoma"/>
          <w:sz w:val="20"/>
          <w:szCs w:val="20"/>
        </w:rPr>
        <w:t>beitspaket ein, mit dessen Hilfe Jugendliche unterstützt werden sollen, sich mit Fragen zur Beruf</w:t>
      </w:r>
      <w:r w:rsidR="00C337B3" w:rsidRPr="001A2AEE">
        <w:rPr>
          <w:rFonts w:cs="Tahoma"/>
          <w:sz w:val="20"/>
          <w:szCs w:val="20"/>
        </w:rPr>
        <w:t>s</w:t>
      </w:r>
      <w:r w:rsidR="00C337B3" w:rsidRPr="001A2AEE">
        <w:rPr>
          <w:rFonts w:cs="Tahoma"/>
          <w:sz w:val="20"/>
          <w:szCs w:val="20"/>
        </w:rPr>
        <w:t>wahl auseinanderzusetzen. Die Schule ermöglicht die Durchführung von Gru</w:t>
      </w:r>
      <w:r w:rsidR="00C337B3" w:rsidRPr="001A2AEE">
        <w:rPr>
          <w:rFonts w:cs="Tahoma"/>
          <w:sz w:val="20"/>
          <w:szCs w:val="20"/>
        </w:rPr>
        <w:t>p</w:t>
      </w:r>
      <w:r w:rsidR="00C337B3" w:rsidRPr="001A2AEE">
        <w:rPr>
          <w:rFonts w:cs="Tahoma"/>
          <w:sz w:val="20"/>
          <w:szCs w:val="20"/>
        </w:rPr>
        <w:t>penveranstaltungen, individuellen Beratungsgesprächen sowie Eignungsuntersuchungen auch wä</w:t>
      </w:r>
      <w:r w:rsidR="00C337B3" w:rsidRPr="001A2AEE">
        <w:rPr>
          <w:rFonts w:cs="Tahoma"/>
          <w:sz w:val="20"/>
          <w:szCs w:val="20"/>
        </w:rPr>
        <w:t>h</w:t>
      </w:r>
      <w:r w:rsidR="00C337B3" w:rsidRPr="001A2AEE">
        <w:rPr>
          <w:rFonts w:cs="Tahoma"/>
          <w:sz w:val="20"/>
          <w:szCs w:val="20"/>
        </w:rPr>
        <w:t>rend der Unterrichtszeit. […]</w:t>
      </w:r>
    </w:p>
    <w:p w:rsidR="00887660" w:rsidRPr="001A2AEE" w:rsidRDefault="00C273B2" w:rsidP="00DF13F9">
      <w:pPr>
        <w:jc w:val="both"/>
        <w:rPr>
          <w:rFonts w:cs="Tahoma"/>
          <w:sz w:val="20"/>
          <w:szCs w:val="20"/>
        </w:rPr>
      </w:pPr>
      <w:r w:rsidRPr="001A2AEE">
        <w:rPr>
          <w:rFonts w:cs="Tahoma"/>
          <w:sz w:val="20"/>
          <w:szCs w:val="20"/>
        </w:rPr>
        <w:t xml:space="preserve">Bei </w:t>
      </w:r>
      <w:r w:rsidR="00C337B3" w:rsidRPr="001A2AEE">
        <w:rPr>
          <w:rFonts w:cs="Tahoma"/>
          <w:sz w:val="20"/>
          <w:szCs w:val="20"/>
        </w:rPr>
        <w:t>Jugendlichen mit individuellem Unterstützungsbedarf, deren Übergang in eine Ausbildung gefäh</w:t>
      </w:r>
      <w:r w:rsidR="00C337B3" w:rsidRPr="001A2AEE">
        <w:rPr>
          <w:rFonts w:cs="Tahoma"/>
          <w:sz w:val="20"/>
          <w:szCs w:val="20"/>
        </w:rPr>
        <w:t>r</w:t>
      </w:r>
      <w:r w:rsidR="00C337B3" w:rsidRPr="001A2AEE">
        <w:rPr>
          <w:rFonts w:cs="Tahoma"/>
          <w:sz w:val="20"/>
          <w:szCs w:val="20"/>
        </w:rPr>
        <w:t xml:space="preserve">det ist, regt die Schule frühzeitig den Besuch der Berufsberatung an. In gemeinsamen Gesprächen unter Einbeziehung der Eltern und bei Bedarf der Jugendhilfe können so rechtzeitig die Möglichkeiten für einen Berufseinstieg oder eine berufsvorbereitende Bildungsmaßnahme nach der Schule ausgelotet werden. </w:t>
      </w:r>
      <w:r w:rsidR="00887660" w:rsidRPr="001A2AEE">
        <w:rPr>
          <w:rFonts w:cs="Tahoma"/>
          <w:sz w:val="20"/>
          <w:szCs w:val="20"/>
        </w:rPr>
        <w:t xml:space="preserve">[…] </w:t>
      </w:r>
    </w:p>
    <w:p w:rsidR="00F92463" w:rsidRPr="001A2AEE" w:rsidRDefault="00C337B3" w:rsidP="00DF13F9">
      <w:pPr>
        <w:jc w:val="both"/>
        <w:rPr>
          <w:rFonts w:cs="Tahoma"/>
          <w:sz w:val="20"/>
          <w:szCs w:val="20"/>
        </w:rPr>
      </w:pPr>
      <w:r w:rsidRPr="001A2AEE">
        <w:rPr>
          <w:rFonts w:cs="Tahoma"/>
          <w:sz w:val="20"/>
          <w:szCs w:val="20"/>
        </w:rPr>
        <w:t xml:space="preserve">Zu Beginn des letzten Schuljahres vor dem Übergang der Jugendlichen in eine Ausbildung oder einen Beruf richten sich die Maßnahmen der Schule am Ziel eines erfolgreichen Übergangs aus. </w:t>
      </w:r>
    </w:p>
    <w:p w:rsidR="00F92463" w:rsidRPr="001A2AEE" w:rsidRDefault="00C337B3" w:rsidP="00DF13F9">
      <w:pPr>
        <w:jc w:val="both"/>
        <w:rPr>
          <w:rFonts w:cs="Tahoma"/>
          <w:sz w:val="20"/>
          <w:szCs w:val="20"/>
        </w:rPr>
      </w:pPr>
      <w:r w:rsidRPr="001A2AEE">
        <w:rPr>
          <w:rFonts w:cs="Tahoma"/>
          <w:sz w:val="20"/>
          <w:szCs w:val="20"/>
        </w:rPr>
        <w:t xml:space="preserve">Dazu können soweit </w:t>
      </w:r>
      <w:r w:rsidR="00C273B2" w:rsidRPr="001A2AEE">
        <w:rPr>
          <w:rFonts w:cs="Tahoma"/>
          <w:sz w:val="20"/>
          <w:szCs w:val="20"/>
        </w:rPr>
        <w:t>erforderlich unter anderem gehö</w:t>
      </w:r>
      <w:r w:rsidRPr="001A2AEE">
        <w:rPr>
          <w:rFonts w:cs="Tahoma"/>
          <w:sz w:val="20"/>
          <w:szCs w:val="20"/>
        </w:rPr>
        <w:t>ren</w:t>
      </w:r>
      <w:r w:rsidR="00887660" w:rsidRPr="001A2AEE">
        <w:rPr>
          <w:rFonts w:cs="Tahoma"/>
          <w:sz w:val="20"/>
          <w:szCs w:val="20"/>
        </w:rPr>
        <w:t xml:space="preserve"> […]</w:t>
      </w:r>
    </w:p>
    <w:p w:rsidR="00F92463" w:rsidRPr="001A2AEE" w:rsidRDefault="00C337B3" w:rsidP="00F92463">
      <w:pPr>
        <w:ind w:firstLine="708"/>
        <w:jc w:val="both"/>
        <w:rPr>
          <w:rFonts w:cs="Tahoma"/>
          <w:sz w:val="20"/>
          <w:szCs w:val="20"/>
        </w:rPr>
      </w:pPr>
      <w:r w:rsidRPr="001A2AEE">
        <w:rPr>
          <w:rFonts w:cs="Tahoma"/>
          <w:sz w:val="20"/>
          <w:szCs w:val="20"/>
        </w:rPr>
        <w:t>- Anbahnung besonderer Beratungsangebo</w:t>
      </w:r>
      <w:r w:rsidR="00C273B2" w:rsidRPr="001A2AEE">
        <w:rPr>
          <w:rFonts w:cs="Tahoma"/>
          <w:sz w:val="20"/>
          <w:szCs w:val="20"/>
        </w:rPr>
        <w:t xml:space="preserve">te für Jugendliche, die noch </w:t>
      </w:r>
      <w:r w:rsidR="00F92463" w:rsidRPr="001A2AEE">
        <w:rPr>
          <w:rFonts w:cs="Tahoma"/>
          <w:sz w:val="20"/>
          <w:szCs w:val="20"/>
        </w:rPr>
        <w:t xml:space="preserve">nicht vermittelt </w:t>
      </w:r>
      <w:proofErr w:type="gramStart"/>
      <w:r w:rsidR="00F92463" w:rsidRPr="001A2AEE">
        <w:rPr>
          <w:rFonts w:cs="Tahoma"/>
          <w:sz w:val="20"/>
          <w:szCs w:val="20"/>
        </w:rPr>
        <w:t>sind</w:t>
      </w:r>
      <w:proofErr w:type="gramEnd"/>
      <w:r w:rsidR="00F92463" w:rsidRPr="001A2AEE">
        <w:rPr>
          <w:rFonts w:cs="Tahoma"/>
          <w:sz w:val="20"/>
          <w:szCs w:val="20"/>
        </w:rPr>
        <w:t>.</w:t>
      </w:r>
    </w:p>
    <w:p w:rsidR="00C337B3" w:rsidRPr="001A2AEE" w:rsidRDefault="00C337B3" w:rsidP="00F92463">
      <w:pPr>
        <w:jc w:val="both"/>
        <w:rPr>
          <w:rFonts w:cs="Tahoma"/>
          <w:sz w:val="20"/>
          <w:szCs w:val="20"/>
        </w:rPr>
      </w:pPr>
      <w:r w:rsidRPr="001A2AEE">
        <w:rPr>
          <w:rFonts w:cs="Tahoma"/>
          <w:sz w:val="20"/>
          <w:szCs w:val="20"/>
        </w:rPr>
        <w:t>Die Schule sollte jederzeit einen Überb</w:t>
      </w:r>
      <w:r w:rsidR="00C273B2" w:rsidRPr="001A2AEE">
        <w:rPr>
          <w:rFonts w:cs="Tahoma"/>
          <w:sz w:val="20"/>
          <w:szCs w:val="20"/>
        </w:rPr>
        <w:t>lick über den Stand der Vermitt</w:t>
      </w:r>
      <w:r w:rsidRPr="001A2AEE">
        <w:rPr>
          <w:rFonts w:cs="Tahoma"/>
          <w:sz w:val="20"/>
          <w:szCs w:val="20"/>
        </w:rPr>
        <w:t>lung ihrer Schülerinnen und Schüler, die einen</w:t>
      </w:r>
      <w:r w:rsidR="00C273B2" w:rsidRPr="001A2AEE">
        <w:rPr>
          <w:rFonts w:cs="Tahoma"/>
          <w:sz w:val="20"/>
          <w:szCs w:val="20"/>
        </w:rPr>
        <w:t xml:space="preserve"> Ausbildungs- oder Ar</w:t>
      </w:r>
      <w:r w:rsidRPr="001A2AEE">
        <w:rPr>
          <w:rFonts w:cs="Tahoma"/>
          <w:sz w:val="20"/>
          <w:szCs w:val="20"/>
        </w:rPr>
        <w:t>beitsplatz suchen, haben. Bei sich abzeichnenden Problemen sollte sie mit ihren Kooperationspartnern unterstützende Programme vereinbaren. Wünschenswert ist es darüber hinaus, dass die Schule mit den Schulabgängerinnen und Schulabgängern auch in der er</w:t>
      </w:r>
      <w:r w:rsidRPr="001A2AEE">
        <w:rPr>
          <w:rFonts w:cs="Tahoma"/>
          <w:sz w:val="20"/>
          <w:szCs w:val="20"/>
        </w:rPr>
        <w:t>s</w:t>
      </w:r>
      <w:r w:rsidRPr="001A2AEE">
        <w:rPr>
          <w:rFonts w:cs="Tahoma"/>
          <w:sz w:val="20"/>
          <w:szCs w:val="20"/>
        </w:rPr>
        <w:t>ten Zeit nach Verlassen der Schule soweit Kontakt hält, dass bei individuellen Schwierigkeiten externe Hilfsangebote vermittelt werden können.</w:t>
      </w:r>
    </w:p>
    <w:p w:rsidR="00C337B3" w:rsidRPr="001A2AEE" w:rsidRDefault="00C337B3" w:rsidP="00C273B2">
      <w:pPr>
        <w:pStyle w:val="KeinLeerraum"/>
        <w:spacing w:line="276" w:lineRule="auto"/>
        <w:rPr>
          <w:rFonts w:cs="Tahoma"/>
          <w:b/>
          <w:sz w:val="20"/>
          <w:szCs w:val="20"/>
        </w:rPr>
      </w:pPr>
      <w:r w:rsidRPr="001A2AEE">
        <w:rPr>
          <w:rFonts w:cs="Tahoma"/>
          <w:b/>
          <w:sz w:val="20"/>
          <w:szCs w:val="20"/>
        </w:rPr>
        <w:t>3.3 Zusammenarbeit von Schulen und Hochschulen</w:t>
      </w:r>
    </w:p>
    <w:p w:rsidR="00C337B3" w:rsidRPr="001A2AEE" w:rsidRDefault="00C337B3" w:rsidP="00DF13F9">
      <w:pPr>
        <w:jc w:val="both"/>
        <w:rPr>
          <w:rFonts w:cs="Tahoma"/>
          <w:sz w:val="20"/>
          <w:szCs w:val="20"/>
        </w:rPr>
      </w:pPr>
      <w:r w:rsidRPr="001A2AEE">
        <w:rPr>
          <w:rFonts w:cs="Tahoma"/>
          <w:sz w:val="20"/>
          <w:szCs w:val="20"/>
        </w:rPr>
        <w:t>Ein wesentlicher Faktor für den erfolgreichen Übergang von der Schule zur Hochschule ist die Zusa</w:t>
      </w:r>
      <w:r w:rsidRPr="001A2AEE">
        <w:rPr>
          <w:rFonts w:cs="Tahoma"/>
          <w:sz w:val="20"/>
          <w:szCs w:val="20"/>
        </w:rPr>
        <w:t>m</w:t>
      </w:r>
      <w:r w:rsidRPr="001A2AEE">
        <w:rPr>
          <w:rFonts w:cs="Tahoma"/>
          <w:sz w:val="20"/>
          <w:szCs w:val="20"/>
        </w:rPr>
        <w:t>menarbeit von Schulen und Hochschulen. […]</w:t>
      </w:r>
    </w:p>
    <w:p w:rsidR="00F92463" w:rsidRPr="001A2AEE" w:rsidRDefault="00C337B3" w:rsidP="00DF13F9">
      <w:pPr>
        <w:jc w:val="both"/>
        <w:rPr>
          <w:rFonts w:cs="Tahoma"/>
          <w:sz w:val="20"/>
          <w:szCs w:val="20"/>
        </w:rPr>
      </w:pPr>
      <w:r w:rsidRPr="001A2AEE">
        <w:rPr>
          <w:rFonts w:cs="Tahoma"/>
          <w:sz w:val="20"/>
          <w:szCs w:val="20"/>
        </w:rPr>
        <w:t>Die Angebote der Studienberatung zur studienvorbereitenden Beratung erfolgen im Rahmen des sch</w:t>
      </w:r>
      <w:r w:rsidRPr="001A2AEE">
        <w:rPr>
          <w:rFonts w:cs="Tahoma"/>
          <w:sz w:val="20"/>
          <w:szCs w:val="20"/>
        </w:rPr>
        <w:t>u</w:t>
      </w:r>
      <w:r w:rsidRPr="001A2AEE">
        <w:rPr>
          <w:rFonts w:cs="Tahoma"/>
          <w:sz w:val="20"/>
          <w:szCs w:val="20"/>
        </w:rPr>
        <w:t>lischen Konzepts zur Berufs- und Studienorientierung in Abstimmung mit den Partnern Schule und Berufsberatung. Sie unterstützen die Orientierungs-, Informations- und Entscheidungsprozesse st</w:t>
      </w:r>
      <w:r w:rsidRPr="001A2AEE">
        <w:rPr>
          <w:rFonts w:cs="Tahoma"/>
          <w:sz w:val="20"/>
          <w:szCs w:val="20"/>
        </w:rPr>
        <w:t>u</w:t>
      </w:r>
      <w:r w:rsidRPr="001A2AEE">
        <w:rPr>
          <w:rFonts w:cs="Tahoma"/>
          <w:sz w:val="20"/>
          <w:szCs w:val="20"/>
        </w:rPr>
        <w:t xml:space="preserve">dieninteressierter Schülerinnen und Schüler durch Einzelberatung, Gruppenangebote und umfassende Informationsangebote. </w:t>
      </w:r>
      <w:r w:rsidR="00022828" w:rsidRPr="001A2AEE">
        <w:rPr>
          <w:rFonts w:cs="Tahoma"/>
          <w:sz w:val="20"/>
          <w:szCs w:val="20"/>
        </w:rPr>
        <w:t>[…]</w:t>
      </w:r>
      <w:r w:rsidRPr="001A2AEE">
        <w:rPr>
          <w:rFonts w:cs="Tahoma"/>
          <w:sz w:val="20"/>
          <w:szCs w:val="20"/>
        </w:rPr>
        <w:t xml:space="preserve"> </w:t>
      </w:r>
    </w:p>
    <w:p w:rsidR="00F92463" w:rsidRPr="001A2AEE" w:rsidRDefault="00C337B3" w:rsidP="00DF13F9">
      <w:pPr>
        <w:jc w:val="both"/>
        <w:rPr>
          <w:rFonts w:cs="Tahoma"/>
          <w:sz w:val="20"/>
          <w:szCs w:val="20"/>
        </w:rPr>
      </w:pPr>
      <w:r w:rsidRPr="001A2AEE">
        <w:rPr>
          <w:rFonts w:cs="Tahoma"/>
          <w:sz w:val="20"/>
          <w:szCs w:val="20"/>
        </w:rPr>
        <w:t>Grundlegend für eine funktionierende Zusammenarbeit von Schule und Hochschule sind</w:t>
      </w:r>
    </w:p>
    <w:p w:rsidR="00F92463" w:rsidRPr="001A2AEE" w:rsidRDefault="00C337B3" w:rsidP="00F92463">
      <w:pPr>
        <w:ind w:left="708"/>
        <w:jc w:val="both"/>
        <w:rPr>
          <w:rFonts w:cs="Tahoma"/>
          <w:sz w:val="20"/>
          <w:szCs w:val="20"/>
        </w:rPr>
      </w:pPr>
      <w:r w:rsidRPr="001A2AEE">
        <w:rPr>
          <w:rFonts w:cs="Tahoma"/>
          <w:sz w:val="20"/>
          <w:szCs w:val="20"/>
        </w:rPr>
        <w:t>- die Verständigung über Art und Umfang der Zusammenarbeit sowie über die Ziele gemeinsamer Maßnahmen,</w:t>
      </w:r>
    </w:p>
    <w:p w:rsidR="00F92463" w:rsidRPr="001A2AEE" w:rsidRDefault="00C337B3" w:rsidP="00F92463">
      <w:pPr>
        <w:ind w:left="708"/>
        <w:jc w:val="both"/>
        <w:rPr>
          <w:rFonts w:cs="Tahoma"/>
          <w:sz w:val="20"/>
          <w:szCs w:val="20"/>
        </w:rPr>
      </w:pPr>
      <w:r w:rsidRPr="001A2AEE">
        <w:rPr>
          <w:rFonts w:cs="Tahoma"/>
          <w:sz w:val="20"/>
          <w:szCs w:val="20"/>
        </w:rPr>
        <w:t>- eine frühzeitige inhaltliche, organisatorische und terminlic</w:t>
      </w:r>
      <w:r w:rsidR="00C273B2" w:rsidRPr="001A2AEE">
        <w:rPr>
          <w:rFonts w:cs="Tahoma"/>
          <w:sz w:val="20"/>
          <w:szCs w:val="20"/>
        </w:rPr>
        <w:t>he Abstim</w:t>
      </w:r>
      <w:r w:rsidRPr="001A2AEE">
        <w:rPr>
          <w:rFonts w:cs="Tahoma"/>
          <w:sz w:val="20"/>
          <w:szCs w:val="20"/>
        </w:rPr>
        <w:t>mung von Aktivitäten und Ang</w:t>
      </w:r>
      <w:r w:rsidRPr="001A2AEE">
        <w:rPr>
          <w:rFonts w:cs="Tahoma"/>
          <w:sz w:val="20"/>
          <w:szCs w:val="20"/>
        </w:rPr>
        <w:t>e</w:t>
      </w:r>
      <w:r w:rsidRPr="001A2AEE">
        <w:rPr>
          <w:rFonts w:cs="Tahoma"/>
          <w:sz w:val="20"/>
          <w:szCs w:val="20"/>
        </w:rPr>
        <w:t>boten in Schule und Hochschule,</w:t>
      </w:r>
    </w:p>
    <w:p w:rsidR="00C337B3" w:rsidRPr="001A2AEE" w:rsidRDefault="00C337B3" w:rsidP="00F92463">
      <w:pPr>
        <w:ind w:left="708"/>
        <w:jc w:val="both"/>
        <w:rPr>
          <w:rFonts w:cs="Tahoma"/>
          <w:sz w:val="20"/>
          <w:szCs w:val="20"/>
        </w:rPr>
      </w:pPr>
      <w:r w:rsidRPr="001A2AEE">
        <w:rPr>
          <w:rFonts w:cs="Tahoma"/>
          <w:sz w:val="20"/>
          <w:szCs w:val="20"/>
        </w:rPr>
        <w:t>- ein regelmäßiger Austausch über grun</w:t>
      </w:r>
      <w:r w:rsidR="00C273B2" w:rsidRPr="001A2AEE">
        <w:rPr>
          <w:rFonts w:cs="Tahoma"/>
          <w:sz w:val="20"/>
          <w:szCs w:val="20"/>
        </w:rPr>
        <w:t>dlegende Fragen der Studien</w:t>
      </w:r>
      <w:r w:rsidRPr="001A2AEE">
        <w:rPr>
          <w:rFonts w:cs="Tahoma"/>
          <w:sz w:val="20"/>
          <w:szCs w:val="20"/>
        </w:rPr>
        <w:t>vorbereitung und über aktuelle Verän</w:t>
      </w:r>
      <w:r w:rsidR="00C273B2" w:rsidRPr="001A2AEE">
        <w:rPr>
          <w:rFonts w:cs="Tahoma"/>
          <w:sz w:val="20"/>
          <w:szCs w:val="20"/>
        </w:rPr>
        <w:t>derungen in Schule und Hoch</w:t>
      </w:r>
      <w:r w:rsidRPr="001A2AEE">
        <w:rPr>
          <w:rFonts w:cs="Tahoma"/>
          <w:sz w:val="20"/>
          <w:szCs w:val="20"/>
        </w:rPr>
        <w:t>schule.</w:t>
      </w:r>
    </w:p>
    <w:p w:rsidR="00C337B3" w:rsidRPr="001A2AEE" w:rsidRDefault="00F92463" w:rsidP="00DF13F9">
      <w:pPr>
        <w:jc w:val="both"/>
        <w:rPr>
          <w:rFonts w:cs="Tahoma"/>
          <w:sz w:val="20"/>
          <w:szCs w:val="20"/>
        </w:rPr>
      </w:pPr>
      <w:r w:rsidRPr="001A2AEE">
        <w:rPr>
          <w:rFonts w:cs="Tahoma"/>
          <w:sz w:val="20"/>
          <w:szCs w:val="20"/>
        </w:rPr>
        <w:t>[…]</w:t>
      </w:r>
    </w:p>
    <w:p w:rsidR="00C337B3" w:rsidRPr="001A2AEE" w:rsidRDefault="00C337B3" w:rsidP="00C273B2">
      <w:pPr>
        <w:pStyle w:val="KeinLeerraum"/>
        <w:spacing w:line="276" w:lineRule="auto"/>
        <w:rPr>
          <w:rFonts w:cs="Tahoma"/>
          <w:b/>
          <w:sz w:val="20"/>
          <w:szCs w:val="20"/>
        </w:rPr>
      </w:pPr>
      <w:r w:rsidRPr="001A2AEE">
        <w:rPr>
          <w:rFonts w:cs="Tahoma"/>
          <w:b/>
          <w:sz w:val="20"/>
          <w:szCs w:val="20"/>
        </w:rPr>
        <w:t xml:space="preserve">4. Zusammenarbeit mit der Jugendsozialarbeit </w:t>
      </w:r>
    </w:p>
    <w:p w:rsidR="00C337B3" w:rsidRPr="001A2AEE" w:rsidRDefault="00C337B3" w:rsidP="00DF13F9">
      <w:pPr>
        <w:jc w:val="both"/>
        <w:rPr>
          <w:rFonts w:cs="Tahoma"/>
          <w:sz w:val="20"/>
          <w:szCs w:val="20"/>
        </w:rPr>
      </w:pPr>
      <w:r w:rsidRPr="001A2AEE">
        <w:rPr>
          <w:rFonts w:cs="Tahoma"/>
          <w:sz w:val="20"/>
          <w:szCs w:val="20"/>
        </w:rPr>
        <w:lastRenderedPageBreak/>
        <w:t>Um den Anspruch junger Menschen auf Bildung und Erziehung im Sinne des Kinder- und Jugendhilf</w:t>
      </w:r>
      <w:r w:rsidRPr="001A2AEE">
        <w:rPr>
          <w:rFonts w:cs="Tahoma"/>
          <w:sz w:val="20"/>
          <w:szCs w:val="20"/>
        </w:rPr>
        <w:t>e</w:t>
      </w:r>
      <w:r w:rsidRPr="001A2AEE">
        <w:rPr>
          <w:rFonts w:cs="Tahoma"/>
          <w:sz w:val="20"/>
          <w:szCs w:val="20"/>
        </w:rPr>
        <w:t>gesetzes (KJHG) sichern zu helfen, fördert das Land bei Trägern der Jugendhilfe im Rahmen der Jugendsozialarbeit soz</w:t>
      </w:r>
      <w:r w:rsidRPr="001A2AEE">
        <w:rPr>
          <w:rFonts w:cs="Tahoma"/>
          <w:sz w:val="20"/>
          <w:szCs w:val="20"/>
        </w:rPr>
        <w:t>i</w:t>
      </w:r>
      <w:r w:rsidRPr="001A2AEE">
        <w:rPr>
          <w:rFonts w:cs="Tahoma"/>
          <w:sz w:val="20"/>
          <w:szCs w:val="20"/>
        </w:rPr>
        <w:t>alpädagogische Beratung und Begleitung beim Übergang von der Schule in den Beruf. Die angebotene Beratung und Begleitung wendet sich an „junge Menschen, die zum Ausgleich sozialer Benachteiligungen oder zur Übe</w:t>
      </w:r>
      <w:r w:rsidRPr="001A2AEE">
        <w:rPr>
          <w:rFonts w:cs="Tahoma"/>
          <w:sz w:val="20"/>
          <w:szCs w:val="20"/>
        </w:rPr>
        <w:t>r</w:t>
      </w:r>
      <w:r w:rsidRPr="001A2AEE">
        <w:rPr>
          <w:rFonts w:cs="Tahoma"/>
          <w:sz w:val="20"/>
          <w:szCs w:val="20"/>
        </w:rPr>
        <w:t>windung individueller Beeinträchtigungen in erhöhtem Maße auf Unterstützung angewiesen sind“ (§ 13 KJHG). Dabei handelt es sich um sogenannte Frühabgängerinnen und Frühabgänger, Schulabgängerinnen und Schu</w:t>
      </w:r>
      <w:r w:rsidRPr="001A2AEE">
        <w:rPr>
          <w:rFonts w:cs="Tahoma"/>
          <w:sz w:val="20"/>
          <w:szCs w:val="20"/>
        </w:rPr>
        <w:t>l</w:t>
      </w:r>
      <w:r w:rsidRPr="001A2AEE">
        <w:rPr>
          <w:rFonts w:cs="Tahoma"/>
          <w:sz w:val="20"/>
          <w:szCs w:val="20"/>
        </w:rPr>
        <w:t>abgänger ohne Abschluss oder mit anderen Beeinträchtigungen. Mit der über die Arbeit in der Schule hinau</w:t>
      </w:r>
      <w:r w:rsidRPr="001A2AEE">
        <w:rPr>
          <w:rFonts w:cs="Tahoma"/>
          <w:sz w:val="20"/>
          <w:szCs w:val="20"/>
        </w:rPr>
        <w:t>s</w:t>
      </w:r>
      <w:r w:rsidRPr="001A2AEE">
        <w:rPr>
          <w:rFonts w:cs="Tahoma"/>
          <w:sz w:val="20"/>
          <w:szCs w:val="20"/>
        </w:rPr>
        <w:t>gehenden intensiven pädagogischen Betreuung unterstützen diese Beratungsstellen junge Menschen, ihre vielfältigen Probleme zu bewält</w:t>
      </w:r>
      <w:r w:rsidRPr="001A2AEE">
        <w:rPr>
          <w:rFonts w:cs="Tahoma"/>
          <w:sz w:val="20"/>
          <w:szCs w:val="20"/>
        </w:rPr>
        <w:t>i</w:t>
      </w:r>
      <w:r w:rsidRPr="001A2AEE">
        <w:rPr>
          <w:rFonts w:cs="Tahoma"/>
          <w:sz w:val="20"/>
          <w:szCs w:val="20"/>
        </w:rPr>
        <w:t xml:space="preserve">gen. </w:t>
      </w:r>
      <w:r w:rsidR="00022828" w:rsidRPr="001A2AEE">
        <w:rPr>
          <w:rFonts w:cs="Tahoma"/>
          <w:sz w:val="20"/>
          <w:szCs w:val="20"/>
        </w:rPr>
        <w:t>[…]</w:t>
      </w:r>
    </w:p>
    <w:p w:rsidR="00C337B3" w:rsidRPr="001A2AEE" w:rsidRDefault="00C337B3" w:rsidP="00DF13F9">
      <w:pPr>
        <w:jc w:val="both"/>
        <w:rPr>
          <w:rFonts w:cs="Tahoma"/>
          <w:sz w:val="20"/>
          <w:szCs w:val="20"/>
        </w:rPr>
      </w:pPr>
    </w:p>
    <w:p w:rsidR="00C337B3" w:rsidRPr="001A2AEE" w:rsidRDefault="00C337B3" w:rsidP="00C273B2">
      <w:pPr>
        <w:pStyle w:val="KeinLeerraum"/>
        <w:spacing w:line="276" w:lineRule="auto"/>
        <w:rPr>
          <w:rFonts w:cs="Tahoma"/>
          <w:b/>
          <w:sz w:val="20"/>
          <w:szCs w:val="20"/>
        </w:rPr>
      </w:pPr>
      <w:r w:rsidRPr="001A2AEE">
        <w:rPr>
          <w:rFonts w:cs="Tahoma"/>
          <w:b/>
          <w:sz w:val="20"/>
          <w:szCs w:val="20"/>
        </w:rPr>
        <w:t>5. Besondere Hinweise zur</w:t>
      </w:r>
      <w:r w:rsidR="00C273B2" w:rsidRPr="001A2AEE">
        <w:rPr>
          <w:rFonts w:cs="Tahoma"/>
          <w:b/>
          <w:sz w:val="20"/>
          <w:szCs w:val="20"/>
        </w:rPr>
        <w:t xml:space="preserve"> Berufsorientierung bei Bedarf </w:t>
      </w:r>
      <w:r w:rsidRPr="001A2AEE">
        <w:rPr>
          <w:rFonts w:cs="Tahoma"/>
          <w:b/>
          <w:sz w:val="20"/>
          <w:szCs w:val="20"/>
        </w:rPr>
        <w:t>an sonderpädagogischer Unte</w:t>
      </w:r>
      <w:r w:rsidRPr="001A2AEE">
        <w:rPr>
          <w:rFonts w:cs="Tahoma"/>
          <w:b/>
          <w:sz w:val="20"/>
          <w:szCs w:val="20"/>
        </w:rPr>
        <w:t>r</w:t>
      </w:r>
      <w:r w:rsidRPr="001A2AEE">
        <w:rPr>
          <w:rFonts w:cs="Tahoma"/>
          <w:b/>
          <w:sz w:val="20"/>
          <w:szCs w:val="20"/>
        </w:rPr>
        <w:t>stützung</w:t>
      </w:r>
    </w:p>
    <w:p w:rsidR="00C337B3" w:rsidRPr="001A2AEE" w:rsidRDefault="00C337B3" w:rsidP="00DF13F9">
      <w:pPr>
        <w:jc w:val="both"/>
        <w:rPr>
          <w:rFonts w:cs="Tahoma"/>
          <w:sz w:val="20"/>
          <w:szCs w:val="20"/>
        </w:rPr>
      </w:pPr>
      <w:r w:rsidRPr="001A2AEE">
        <w:rPr>
          <w:rFonts w:cs="Tahoma"/>
          <w:sz w:val="20"/>
          <w:szCs w:val="20"/>
        </w:rPr>
        <w:t>Die Instrumente der Berufsberatung stehen Schülerinnen und Schülern mit Bedarf an sonderpädag</w:t>
      </w:r>
      <w:r w:rsidRPr="001A2AEE">
        <w:rPr>
          <w:rFonts w:cs="Tahoma"/>
          <w:sz w:val="20"/>
          <w:szCs w:val="20"/>
        </w:rPr>
        <w:t>o</w:t>
      </w:r>
      <w:r w:rsidRPr="001A2AEE">
        <w:rPr>
          <w:rFonts w:cs="Tahoma"/>
          <w:sz w:val="20"/>
          <w:szCs w:val="20"/>
        </w:rPr>
        <w:t>gische Unterstützung an jedem Förderort zur Verfügung. Die Berufsorientierung bei Bedarf an sonde</w:t>
      </w:r>
      <w:r w:rsidRPr="001A2AEE">
        <w:rPr>
          <w:rFonts w:cs="Tahoma"/>
          <w:sz w:val="20"/>
          <w:szCs w:val="20"/>
        </w:rPr>
        <w:t>r</w:t>
      </w:r>
      <w:r w:rsidRPr="001A2AEE">
        <w:rPr>
          <w:rFonts w:cs="Tahoma"/>
          <w:sz w:val="20"/>
          <w:szCs w:val="20"/>
        </w:rPr>
        <w:t>pädagogischer Unterstützung erfordert frühzeitige Aufmerksamkeit. Hier gilt es in besonderem Maße, die Anschlussfähigkeit beim Übergang von der Schule in den Beruf den heterogenen Lernbedingungen und Kompetenzen dieser Sch</w:t>
      </w:r>
      <w:r w:rsidRPr="001A2AEE">
        <w:rPr>
          <w:rFonts w:cs="Tahoma"/>
          <w:sz w:val="20"/>
          <w:szCs w:val="20"/>
        </w:rPr>
        <w:t>ü</w:t>
      </w:r>
      <w:r w:rsidRPr="001A2AEE">
        <w:rPr>
          <w:rFonts w:cs="Tahoma"/>
          <w:sz w:val="20"/>
          <w:szCs w:val="20"/>
        </w:rPr>
        <w:t>lergruppe anzupassen. […]</w:t>
      </w:r>
    </w:p>
    <w:p w:rsidR="00C337B3" w:rsidRPr="001A2AEE" w:rsidRDefault="00C337B3" w:rsidP="00DF13F9">
      <w:pPr>
        <w:jc w:val="both"/>
        <w:rPr>
          <w:rFonts w:cs="Tahoma"/>
          <w:sz w:val="20"/>
          <w:szCs w:val="20"/>
        </w:rPr>
      </w:pPr>
      <w:r w:rsidRPr="001A2AEE">
        <w:rPr>
          <w:rFonts w:cs="Tahoma"/>
          <w:sz w:val="20"/>
          <w:szCs w:val="20"/>
        </w:rPr>
        <w:t>Hierzu ist es auch sinnvoll, die Angebote von weiteren Partnern wie z. B. der Integrationsfachdienste zu nutzen. Die Schule kann aktuelle Angebote außerschulischer Fördermaßnahmen in die Beratung der Schülerinnen und Schüler sowie ihrer Eltern einbeziehen. Seitens der Agentur für Arbeit wird bei B</w:t>
      </w:r>
      <w:r w:rsidRPr="001A2AEE">
        <w:rPr>
          <w:rFonts w:cs="Tahoma"/>
          <w:sz w:val="20"/>
          <w:szCs w:val="20"/>
        </w:rPr>
        <w:t>e</w:t>
      </w:r>
      <w:r w:rsidRPr="001A2AEE">
        <w:rPr>
          <w:rFonts w:cs="Tahoma"/>
          <w:sz w:val="20"/>
          <w:szCs w:val="20"/>
        </w:rPr>
        <w:t>darf an sonderpädagogischer Unterstützung die Beratung von speziellen Beratungsfachkräf</w:t>
      </w:r>
      <w:r w:rsidR="00C273B2" w:rsidRPr="001A2AEE">
        <w:rPr>
          <w:rFonts w:cs="Tahoma"/>
          <w:sz w:val="20"/>
          <w:szCs w:val="20"/>
        </w:rPr>
        <w:t xml:space="preserve">ten, den Reha-Beraterinnen und </w:t>
      </w:r>
      <w:r w:rsidRPr="001A2AEE">
        <w:rPr>
          <w:rFonts w:cs="Tahoma"/>
          <w:sz w:val="20"/>
          <w:szCs w:val="20"/>
        </w:rPr>
        <w:t>-Beratern, wah</w:t>
      </w:r>
      <w:r w:rsidRPr="001A2AEE">
        <w:rPr>
          <w:rFonts w:cs="Tahoma"/>
          <w:sz w:val="20"/>
          <w:szCs w:val="20"/>
        </w:rPr>
        <w:t>r</w:t>
      </w:r>
      <w:r w:rsidRPr="001A2AEE">
        <w:rPr>
          <w:rFonts w:cs="Tahoma"/>
          <w:sz w:val="20"/>
          <w:szCs w:val="20"/>
        </w:rPr>
        <w:t>genommen. Für die Zusammenarbeit von Schule und Reha-Beratung gilt Nummer 3.2 entsprechend. Die Reha-Beratung der Arbeitsagentur bietet zusätzlich zum Mindestangebot in Nummer 3.2 eine Elternveranstaltung pro Abgangsklasse sowie zwei Einzelber</w:t>
      </w:r>
      <w:r w:rsidRPr="001A2AEE">
        <w:rPr>
          <w:rFonts w:cs="Tahoma"/>
          <w:sz w:val="20"/>
          <w:szCs w:val="20"/>
        </w:rPr>
        <w:t>a</w:t>
      </w:r>
      <w:r w:rsidRPr="001A2AEE">
        <w:rPr>
          <w:rFonts w:cs="Tahoma"/>
          <w:sz w:val="20"/>
          <w:szCs w:val="20"/>
        </w:rPr>
        <w:t>tungen pro Schülerin oder Schüler an. Die evtl. entstehenden Kosten trägt die Bundesagentur für A</w:t>
      </w:r>
      <w:r w:rsidRPr="001A2AEE">
        <w:rPr>
          <w:rFonts w:cs="Tahoma"/>
          <w:sz w:val="20"/>
          <w:szCs w:val="20"/>
        </w:rPr>
        <w:t>r</w:t>
      </w:r>
      <w:r w:rsidRPr="001A2AEE">
        <w:rPr>
          <w:rFonts w:cs="Tahoma"/>
          <w:sz w:val="20"/>
          <w:szCs w:val="20"/>
        </w:rPr>
        <w:t>beit im Rahmen der gesetzlichen Vorgaben (z.B. Gebärdendolmetscherin oder -dolmetscher).</w:t>
      </w:r>
      <w:r w:rsidR="00F92463" w:rsidRPr="001A2AEE">
        <w:rPr>
          <w:rFonts w:cs="Tahoma"/>
          <w:sz w:val="20"/>
          <w:szCs w:val="20"/>
        </w:rPr>
        <w:t xml:space="preserve"> </w:t>
      </w:r>
      <w:r w:rsidRPr="001A2AEE">
        <w:rPr>
          <w:rFonts w:cs="Tahoma"/>
          <w:sz w:val="20"/>
          <w:szCs w:val="20"/>
        </w:rPr>
        <w:t>Zur Vorbereitung der Einzelberatung gibt die Berufsberat</w:t>
      </w:r>
      <w:r w:rsidR="00C273B2" w:rsidRPr="001A2AEE">
        <w:rPr>
          <w:rFonts w:cs="Tahoma"/>
          <w:sz w:val="20"/>
          <w:szCs w:val="20"/>
        </w:rPr>
        <w:t>ung im Rahmen der ersten Berufs</w:t>
      </w:r>
      <w:r w:rsidRPr="001A2AEE">
        <w:rPr>
          <w:rFonts w:cs="Tahoma"/>
          <w:sz w:val="20"/>
          <w:szCs w:val="20"/>
        </w:rPr>
        <w:t>orie</w:t>
      </w:r>
      <w:r w:rsidRPr="001A2AEE">
        <w:rPr>
          <w:rFonts w:cs="Tahoma"/>
          <w:sz w:val="20"/>
          <w:szCs w:val="20"/>
        </w:rPr>
        <w:t>n</w:t>
      </w:r>
      <w:r w:rsidRPr="001A2AEE">
        <w:rPr>
          <w:rFonts w:cs="Tahoma"/>
          <w:sz w:val="20"/>
          <w:szCs w:val="20"/>
        </w:rPr>
        <w:t>tierungsveranstaltung in der Schule ein sogenanntes „Arbeitspaket“ aus. Es dient der Optimierung und Intens</w:t>
      </w:r>
      <w:r w:rsidRPr="001A2AEE">
        <w:rPr>
          <w:rFonts w:cs="Tahoma"/>
          <w:sz w:val="20"/>
          <w:szCs w:val="20"/>
        </w:rPr>
        <w:t>i</w:t>
      </w:r>
      <w:r w:rsidRPr="001A2AEE">
        <w:rPr>
          <w:rFonts w:cs="Tahoma"/>
          <w:sz w:val="20"/>
          <w:szCs w:val="20"/>
        </w:rPr>
        <w:t>vierung der Beratung, Förderung und Betreuung dieser Jugendlichen. Die Schule unterstützt diesen Pr</w:t>
      </w:r>
      <w:r w:rsidRPr="001A2AEE">
        <w:rPr>
          <w:rFonts w:cs="Tahoma"/>
          <w:sz w:val="20"/>
          <w:szCs w:val="20"/>
        </w:rPr>
        <w:t>o</w:t>
      </w:r>
      <w:r w:rsidRPr="001A2AEE">
        <w:rPr>
          <w:rFonts w:cs="Tahoma"/>
          <w:sz w:val="20"/>
          <w:szCs w:val="20"/>
        </w:rPr>
        <w:t>zess durch Hinweise im Unterricht und bei Bedarf in Eltern-veranstaltungen sowie durch Bündelung und zeitnahe Rückgabe der Unterlagen des Arbeitspaketes an die Reha-Beratung.</w:t>
      </w:r>
    </w:p>
    <w:p w:rsidR="00C273B2" w:rsidRPr="001A2AEE" w:rsidRDefault="00C273B2" w:rsidP="00C273B2">
      <w:pPr>
        <w:jc w:val="both"/>
        <w:rPr>
          <w:rFonts w:cs="Tahoma"/>
          <w:sz w:val="20"/>
          <w:szCs w:val="20"/>
        </w:rPr>
      </w:pPr>
    </w:p>
    <w:p w:rsidR="00C273B2" w:rsidRPr="001A2AEE" w:rsidRDefault="00C273B2" w:rsidP="00C273B2">
      <w:pPr>
        <w:jc w:val="both"/>
        <w:rPr>
          <w:rFonts w:cs="Tahoma"/>
          <w:sz w:val="20"/>
          <w:szCs w:val="20"/>
        </w:rPr>
      </w:pPr>
    </w:p>
    <w:p w:rsidR="00C273B2" w:rsidRPr="001A2AEE" w:rsidRDefault="00C273B2" w:rsidP="00C273B2">
      <w:pPr>
        <w:jc w:val="both"/>
        <w:rPr>
          <w:rFonts w:cs="Tahoma"/>
          <w:sz w:val="20"/>
          <w:szCs w:val="20"/>
        </w:rPr>
      </w:pPr>
    </w:p>
    <w:sectPr w:rsidR="00C273B2" w:rsidRPr="001A2AE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65" w:rsidRDefault="000A6565" w:rsidP="00D717A0">
      <w:pPr>
        <w:spacing w:after="0" w:line="240" w:lineRule="auto"/>
      </w:pPr>
      <w:r>
        <w:separator/>
      </w:r>
    </w:p>
  </w:endnote>
  <w:endnote w:type="continuationSeparator" w:id="0">
    <w:p w:rsidR="000A6565" w:rsidRDefault="000A6565" w:rsidP="00D7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65" w:rsidRDefault="000A6565" w:rsidP="00D717A0">
      <w:pPr>
        <w:spacing w:after="0" w:line="240" w:lineRule="auto"/>
      </w:pPr>
      <w:r>
        <w:separator/>
      </w:r>
    </w:p>
  </w:footnote>
  <w:footnote w:type="continuationSeparator" w:id="0">
    <w:p w:rsidR="000A6565" w:rsidRDefault="000A6565" w:rsidP="00D7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A0" w:rsidRPr="00D717A0" w:rsidRDefault="00D717A0" w:rsidP="00D717A0">
    <w:pPr>
      <w:jc w:val="center"/>
      <w:rPr>
        <w:rFonts w:cs="Tahoma"/>
        <w:b/>
        <w:sz w:val="28"/>
        <w:szCs w:val="28"/>
      </w:rPr>
    </w:pPr>
    <w:r>
      <w:rPr>
        <w:rFonts w:cs="Tahoma"/>
        <w:b/>
        <w:sz w:val="28"/>
        <w:szCs w:val="28"/>
      </w:rPr>
      <w:t xml:space="preserve">Rechtliche Grundlagen zur </w:t>
    </w:r>
    <w:r w:rsidRPr="00D717A0">
      <w:rPr>
        <w:rFonts w:cs="Tahoma"/>
        <w:b/>
        <w:sz w:val="28"/>
        <w:szCs w:val="28"/>
      </w:rPr>
      <w:t>Beratung in Kooperation mit außerschulischen Partnern</w:t>
    </w:r>
  </w:p>
  <w:p w:rsidR="00D717A0" w:rsidRDefault="00D717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50"/>
    <w:rsid w:val="00022828"/>
    <w:rsid w:val="000A6565"/>
    <w:rsid w:val="00176544"/>
    <w:rsid w:val="001A2AEE"/>
    <w:rsid w:val="002D1EFE"/>
    <w:rsid w:val="00420D0C"/>
    <w:rsid w:val="00441F59"/>
    <w:rsid w:val="004B3B52"/>
    <w:rsid w:val="0051679E"/>
    <w:rsid w:val="007A6824"/>
    <w:rsid w:val="007B2896"/>
    <w:rsid w:val="00887660"/>
    <w:rsid w:val="008F2E3C"/>
    <w:rsid w:val="00931650"/>
    <w:rsid w:val="00C273B2"/>
    <w:rsid w:val="00C337B3"/>
    <w:rsid w:val="00C57FD8"/>
    <w:rsid w:val="00CF1076"/>
    <w:rsid w:val="00D717A0"/>
    <w:rsid w:val="00DF13F9"/>
    <w:rsid w:val="00F15DFF"/>
    <w:rsid w:val="00F51486"/>
    <w:rsid w:val="00F92463"/>
    <w:rsid w:val="00FF5E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C253955">
    <w:name w:val="SC253955"/>
    <w:uiPriority w:val="99"/>
    <w:rsid w:val="00C57FD8"/>
    <w:rPr>
      <w:color w:val="000000"/>
      <w:sz w:val="15"/>
      <w:szCs w:val="15"/>
    </w:rPr>
  </w:style>
  <w:style w:type="paragraph" w:styleId="KeinLeerraum">
    <w:name w:val="No Spacing"/>
    <w:uiPriority w:val="1"/>
    <w:qFormat/>
    <w:rsid w:val="00C57FD8"/>
    <w:pPr>
      <w:spacing w:after="0" w:line="240" w:lineRule="auto"/>
    </w:pPr>
  </w:style>
  <w:style w:type="table" w:customStyle="1" w:styleId="TableGrid">
    <w:name w:val="TableGrid"/>
    <w:rsid w:val="00C273B2"/>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D717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7A0"/>
  </w:style>
  <w:style w:type="paragraph" w:styleId="Fuzeile">
    <w:name w:val="footer"/>
    <w:basedOn w:val="Standard"/>
    <w:link w:val="FuzeileZchn"/>
    <w:uiPriority w:val="99"/>
    <w:unhideWhenUsed/>
    <w:rsid w:val="00D717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7A0"/>
  </w:style>
  <w:style w:type="character" w:styleId="Hyperlink">
    <w:name w:val="Hyperlink"/>
    <w:basedOn w:val="Absatz-Standardschriftart"/>
    <w:uiPriority w:val="99"/>
    <w:unhideWhenUsed/>
    <w:rsid w:val="00D717A0"/>
    <w:rPr>
      <w:color w:val="0563C1" w:themeColor="hyperlink"/>
      <w:u w:val="single"/>
    </w:rPr>
  </w:style>
  <w:style w:type="character" w:styleId="BesuchterHyperlink">
    <w:name w:val="FollowedHyperlink"/>
    <w:basedOn w:val="Absatz-Standardschriftart"/>
    <w:uiPriority w:val="99"/>
    <w:semiHidden/>
    <w:unhideWhenUsed/>
    <w:rsid w:val="00D717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C253955">
    <w:name w:val="SC253955"/>
    <w:uiPriority w:val="99"/>
    <w:rsid w:val="00C57FD8"/>
    <w:rPr>
      <w:color w:val="000000"/>
      <w:sz w:val="15"/>
      <w:szCs w:val="15"/>
    </w:rPr>
  </w:style>
  <w:style w:type="paragraph" w:styleId="KeinLeerraum">
    <w:name w:val="No Spacing"/>
    <w:uiPriority w:val="1"/>
    <w:qFormat/>
    <w:rsid w:val="00C57FD8"/>
    <w:pPr>
      <w:spacing w:after="0" w:line="240" w:lineRule="auto"/>
    </w:pPr>
  </w:style>
  <w:style w:type="table" w:customStyle="1" w:styleId="TableGrid">
    <w:name w:val="TableGrid"/>
    <w:rsid w:val="00C273B2"/>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D717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7A0"/>
  </w:style>
  <w:style w:type="paragraph" w:styleId="Fuzeile">
    <w:name w:val="footer"/>
    <w:basedOn w:val="Standard"/>
    <w:link w:val="FuzeileZchn"/>
    <w:uiPriority w:val="99"/>
    <w:unhideWhenUsed/>
    <w:rsid w:val="00D717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7A0"/>
  </w:style>
  <w:style w:type="character" w:styleId="Hyperlink">
    <w:name w:val="Hyperlink"/>
    <w:basedOn w:val="Absatz-Standardschriftart"/>
    <w:uiPriority w:val="99"/>
    <w:unhideWhenUsed/>
    <w:rsid w:val="00D717A0"/>
    <w:rPr>
      <w:color w:val="0563C1" w:themeColor="hyperlink"/>
      <w:u w:val="single"/>
    </w:rPr>
  </w:style>
  <w:style w:type="character" w:styleId="BesuchterHyperlink">
    <w:name w:val="FollowedHyperlink"/>
    <w:basedOn w:val="Absatz-Standardschriftart"/>
    <w:uiPriority w:val="99"/>
    <w:semiHidden/>
    <w:unhideWhenUsed/>
    <w:rsid w:val="00D71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schueren.nordrheinwestfalendirekt.de/broschuerenservice/mags/uebergang-schule-beruf-in-nrw-zusammenstellung-der-instrumente-und-angebote/1539%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Decka</dc:creator>
  <cp:lastModifiedBy>Wettschereck, Ute</cp:lastModifiedBy>
  <cp:revision>4</cp:revision>
  <dcterms:created xsi:type="dcterms:W3CDTF">2018-05-24T10:55:00Z</dcterms:created>
  <dcterms:modified xsi:type="dcterms:W3CDTF">2018-05-24T11:00:00Z</dcterms:modified>
</cp:coreProperties>
</file>